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44E64173" w:rsidR="004F6397" w:rsidRPr="001005B4" w:rsidRDefault="00967E78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3.8.1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  <w:bookmarkStart w:id="0" w:name="_GoBack"/>
      <w:bookmarkEnd w:id="0"/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1429"/>
        <w:gridCol w:w="2238"/>
        <w:gridCol w:w="2189"/>
        <w:gridCol w:w="2667"/>
      </w:tblGrid>
      <w:tr w:rsidR="004F6397" w:rsidRPr="001005B4" w14:paraId="50CDF7E9" w14:textId="77777777" w:rsidTr="00905828">
        <w:trPr>
          <w:trHeight w:val="764"/>
        </w:trPr>
        <w:tc>
          <w:tcPr>
            <w:tcW w:w="1823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52EC5D8E" w14:textId="6BB68C38" w:rsidR="009216FC" w:rsidRPr="001005B4" w:rsidRDefault="00145FA3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145FA3">
              <w:rPr>
                <w:rFonts w:ascii="Sylfaen" w:hAnsi="Sylfaen" w:cs="Sylfaen"/>
                <w:sz w:val="20"/>
                <w:szCs w:val="20"/>
              </w:rPr>
              <w:t>სასაზღვრო</w:t>
            </w:r>
            <w:proofErr w:type="spellEnd"/>
            <w:proofErr w:type="gram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დანაყოფების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პროცენტული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რომლებიც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ელექტრონული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საშუალებებით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უწყვეტ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რეჟიმში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ახორციელებენ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სახელმწიფო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საზღვრის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სასაზღვრო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ზოლის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სასაზღვრო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ზონის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კონტროლს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სახელმწიფო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საზღვრის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დარღვევის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ფაქტების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45FA3">
              <w:rPr>
                <w:rFonts w:ascii="Sylfaen" w:hAnsi="Sylfaen" w:cs="Sylfaen"/>
                <w:sz w:val="20"/>
                <w:szCs w:val="20"/>
              </w:rPr>
              <w:t>გამოვლენას</w:t>
            </w:r>
            <w:proofErr w:type="spellEnd"/>
            <w:r w:rsidRPr="00145FA3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</w:tr>
      <w:tr w:rsidR="00A317F1" w:rsidRPr="001005B4" w14:paraId="4F231326" w14:textId="77777777" w:rsidTr="00905828">
        <w:trPr>
          <w:trHeight w:val="345"/>
        </w:trPr>
        <w:tc>
          <w:tcPr>
            <w:tcW w:w="1823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66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856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905828">
        <w:trPr>
          <w:trHeight w:val="253"/>
        </w:trPr>
        <w:tc>
          <w:tcPr>
            <w:tcW w:w="1823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366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856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967E78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905828">
        <w:trPr>
          <w:trHeight w:val="1259"/>
        </w:trPr>
        <w:tc>
          <w:tcPr>
            <w:tcW w:w="1823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4BA5E95E" w14:textId="167D6855" w:rsidR="009216FC" w:rsidRPr="001005B4" w:rsidRDefault="00145FA3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45FA3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სახელმწიფო საზღვრის სახმელეთო და საზღვაო მონაკვეთებზე ელექტრონული დაკვირვების შესაძლებლობების გაძლიერება</w:t>
            </w:r>
          </w:p>
        </w:tc>
      </w:tr>
      <w:tr w:rsidR="004F6397" w:rsidRPr="001005B4" w14:paraId="7E79B100" w14:textId="77777777" w:rsidTr="00967E78">
        <w:trPr>
          <w:trHeight w:val="2654"/>
        </w:trPr>
        <w:tc>
          <w:tcPr>
            <w:tcW w:w="1823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75E9C7E6" w14:textId="52CD0D44" w:rsidR="00EB48A1" w:rsidRDefault="00262C65" w:rsidP="00262C65">
            <w:pPr>
              <w:pStyle w:val="NoSpacing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სასაზღვრო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დანაყოფები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დაკვირვების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სისტემების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გამოყენებით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ახორციელებენ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სახელმწიფო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საზღვრის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დარღვევის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ფაქტების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გამოვლენას.</w:t>
            </w:r>
            <w:r w:rsidR="00EB4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სასაზღვრო დანაყოფის დასაცავ მონაკვეთზე ეწყობა შესაბამისი ინფრასტრუქტურა, რომელიც აღჭურვილია ელექტრონული დაკვირვების სისტემებით. ელექტრონული დაკვირვების სისტემის მოწყობა მოიცავს საინფორმაციო-ტექნოლოგიური კომპონენტების სისტემურ ინტეგრირებას.</w:t>
            </w:r>
          </w:p>
          <w:p w14:paraId="1D3E6A1E" w14:textId="06A6E757" w:rsidR="009216FC" w:rsidRPr="001005B4" w:rsidRDefault="00EB48A1" w:rsidP="00262C6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მოცემული ინდიკატორი ზომავს </w:t>
            </w:r>
            <w:r w:rsidRPr="00145FA3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 საზღვრის სახმელეთო და საზღვაო მონაკვეთებზე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ელექტრონული დაკვირვების სისტემების მოწყობის და გამართულად ფუნქციონირების პროცესს.</w:t>
            </w:r>
          </w:p>
        </w:tc>
      </w:tr>
      <w:tr w:rsidR="00006621" w:rsidRPr="001005B4" w14:paraId="7A318838" w14:textId="77777777" w:rsidTr="00905828">
        <w:trPr>
          <w:trHeight w:val="675"/>
        </w:trPr>
        <w:tc>
          <w:tcPr>
            <w:tcW w:w="1823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0ECD6F3F" w14:textId="5FFED7F1" w:rsidR="00006621" w:rsidRPr="001005B4" w:rsidRDefault="002624FC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24FC">
              <w:rPr>
                <w:rFonts w:ascii="Sylfaen" w:hAnsi="Sylfaen"/>
                <w:sz w:val="20"/>
                <w:szCs w:val="20"/>
                <w:lang w:val="ka-GE"/>
              </w:rPr>
              <w:t>სამოქმედო გეგმების მონიტორინგის წლიური ანგარიშები</w:t>
            </w:r>
          </w:p>
        </w:tc>
      </w:tr>
      <w:tr w:rsidR="00006621" w:rsidRPr="001005B4" w14:paraId="1ED21174" w14:textId="77777777" w:rsidTr="00905828">
        <w:tc>
          <w:tcPr>
            <w:tcW w:w="1823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3432E042" w14:textId="7C256630" w:rsidR="00006621" w:rsidRPr="00905828" w:rsidRDefault="00B47958" w:rsidP="00905828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9058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სახელმწიფო უსაფრთხოების სამსახური</w:t>
            </w:r>
          </w:p>
        </w:tc>
      </w:tr>
      <w:tr w:rsidR="00006621" w:rsidRPr="001005B4" w14:paraId="56A6673A" w14:textId="77777777" w:rsidTr="00905828">
        <w:tc>
          <w:tcPr>
            <w:tcW w:w="1823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695E0303" w14:textId="7764D0DB" w:rsidR="00006621" w:rsidRPr="001005B4" w:rsidRDefault="00262C65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575F51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ერთხელ.</w:t>
            </w:r>
          </w:p>
        </w:tc>
      </w:tr>
      <w:tr w:rsidR="00006621" w:rsidRPr="001005B4" w14:paraId="1BC6E82C" w14:textId="77777777" w:rsidTr="00905828">
        <w:tc>
          <w:tcPr>
            <w:tcW w:w="1823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6611EA6C" w14:textId="1B642205" w:rsidR="00EB48A1" w:rsidRDefault="00EB48A1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ელექტრონული დაკვირვების </w:t>
            </w:r>
            <w:r w:rsidR="00262C65">
              <w:rPr>
                <w:rFonts w:ascii="Sylfaen" w:hAnsi="Sylfaen"/>
                <w:sz w:val="20"/>
                <w:szCs w:val="20"/>
                <w:lang w:val="ka-GE"/>
              </w:rPr>
              <w:t>სისტემების მოსაწყობად, კომპეტენციის ფარგლებში, შესაბამისი უწყებების მიერ განისაზღვრება მოსაწყობი დანაყოფის შესაბამისი არეალები. იქმნება პროექტი და პარტნიორი დონორი ორგანიზაციების მხარდაჭერით ხორციელდება განსაზღვრული სასაზღვრო დანაყოფის დასაცავი მონაკვეთის ელექტრონული დაკვირვების სისტემებით აღჭურვა.</w:t>
            </w:r>
          </w:p>
          <w:p w14:paraId="490C21AC" w14:textId="488C7737" w:rsidR="00111DE4" w:rsidRPr="00575F51" w:rsidRDefault="00EB48A1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ინდიკატორის მაჩვენებელი განისაზღვრება ელექტრონული დაკვირვების სისტემებით აღჭურვილი სასაზღვრო დანაყოფების რაოდენობის შესაბამისად. პროცენტული  მაჩვენებლები დადგინდება სამიზნე წლების მდგომარეობით არსებული სასაზღვრო დანაყოფების მთლიანი რაოდენობიდან</w:t>
            </w:r>
            <w:r w:rsidR="00575F51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ელექტრონული დაკვირვების სისტემებით აღჭურვილი სასაზღვრო დანაყოფების </w:t>
            </w:r>
            <w:r w:rsidR="00575F51">
              <w:rPr>
                <w:rFonts w:ascii="Sylfaen" w:hAnsi="Sylfaen"/>
                <w:sz w:val="20"/>
                <w:szCs w:val="20"/>
                <w:lang w:val="ka-GE"/>
              </w:rPr>
              <w:t>პროცენტული წილის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მიხედვით.</w:t>
            </w:r>
          </w:p>
          <w:p w14:paraId="5EEBEBEE" w14:textId="73933A8A" w:rsidR="00111DE4" w:rsidRPr="001005B4" w:rsidRDefault="00111DE4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სასაზღვრო დანაყოფები - </w:t>
            </w:r>
            <w:r w:rsidRPr="00111DE4">
              <w:rPr>
                <w:rFonts w:ascii="Sylfaen" w:hAnsi="Sylfaen"/>
                <w:sz w:val="20"/>
                <w:szCs w:val="20"/>
                <w:lang w:val="ka-GE"/>
              </w:rPr>
              <w:t>იგულისხმება სახმელეთო და სანაპირო საზღვრის დაცვაზე პასუხისმგებელი ქვედანაყოფები.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10B5EC36" w14:textId="77777777" w:rsidTr="00905828">
        <w:trPr>
          <w:trHeight w:val="283"/>
        </w:trPr>
        <w:tc>
          <w:tcPr>
            <w:tcW w:w="1823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29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38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856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905828">
        <w:trPr>
          <w:trHeight w:val="416"/>
        </w:trPr>
        <w:tc>
          <w:tcPr>
            <w:tcW w:w="1823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29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38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89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67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905828">
        <w:trPr>
          <w:trHeight w:val="548"/>
        </w:trPr>
        <w:tc>
          <w:tcPr>
            <w:tcW w:w="1823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29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8" w:type="dxa"/>
            <w:shd w:val="clear" w:color="auto" w:fill="E2EFD9"/>
            <w:vAlign w:val="center"/>
          </w:tcPr>
          <w:p w14:paraId="72F10698" w14:textId="410572A9" w:rsidR="00006621" w:rsidRPr="001005B4" w:rsidRDefault="0027744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189" w:type="dxa"/>
            <w:shd w:val="clear" w:color="auto" w:fill="E2EFD9"/>
            <w:vAlign w:val="center"/>
          </w:tcPr>
          <w:p w14:paraId="2396F32D" w14:textId="345ACDE2" w:rsidR="00006621" w:rsidRPr="001005B4" w:rsidRDefault="00650EA5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667" w:type="dxa"/>
            <w:shd w:val="clear" w:color="auto" w:fill="E2EFD9"/>
            <w:vAlign w:val="center"/>
          </w:tcPr>
          <w:p w14:paraId="70FBC5DC" w14:textId="7DF24D85" w:rsidR="00006621" w:rsidRPr="001005B4" w:rsidRDefault="00650EA5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145FA3" w:rsidRPr="001005B4" w14:paraId="05C6FC57" w14:textId="77777777" w:rsidTr="00905828">
        <w:trPr>
          <w:trHeight w:val="665"/>
        </w:trPr>
        <w:tc>
          <w:tcPr>
            <w:tcW w:w="1823" w:type="dxa"/>
            <w:vMerge/>
            <w:shd w:val="clear" w:color="auto" w:fill="70AD47"/>
            <w:vAlign w:val="center"/>
          </w:tcPr>
          <w:p w14:paraId="5B356A84" w14:textId="77777777" w:rsidR="00145FA3" w:rsidRPr="001005B4" w:rsidRDefault="00145FA3" w:rsidP="00145FA3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29" w:type="dxa"/>
            <w:shd w:val="clear" w:color="auto" w:fill="70AD47"/>
            <w:vAlign w:val="center"/>
          </w:tcPr>
          <w:p w14:paraId="2B443301" w14:textId="664FE3DD" w:rsidR="00145FA3" w:rsidRPr="001005B4" w:rsidRDefault="00145FA3" w:rsidP="00145FA3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8" w:type="dxa"/>
            <w:shd w:val="clear" w:color="auto" w:fill="E2EFD9"/>
          </w:tcPr>
          <w:p w14:paraId="72657A29" w14:textId="361BA4B2" w:rsidR="00145FA3" w:rsidRPr="00145FA3" w:rsidRDefault="00145FA3" w:rsidP="00E57D6A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145FA3">
              <w:rPr>
                <w:rFonts w:ascii="Sylfaen" w:hAnsi="Sylfaen"/>
                <w:sz w:val="20"/>
                <w:szCs w:val="20"/>
              </w:rPr>
              <w:t>15%</w:t>
            </w:r>
          </w:p>
        </w:tc>
        <w:tc>
          <w:tcPr>
            <w:tcW w:w="2189" w:type="dxa"/>
            <w:shd w:val="clear" w:color="auto" w:fill="E2EFD9"/>
          </w:tcPr>
          <w:p w14:paraId="3A0C7E11" w14:textId="126783BC" w:rsidR="00145FA3" w:rsidRPr="00145FA3" w:rsidRDefault="00145FA3" w:rsidP="00145FA3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45FA3">
              <w:rPr>
                <w:rFonts w:ascii="Sylfaen" w:hAnsi="Sylfaen"/>
                <w:sz w:val="20"/>
                <w:szCs w:val="20"/>
              </w:rPr>
              <w:t>50%</w:t>
            </w:r>
          </w:p>
        </w:tc>
        <w:tc>
          <w:tcPr>
            <w:tcW w:w="2667" w:type="dxa"/>
            <w:shd w:val="clear" w:color="auto" w:fill="E2EFD9"/>
          </w:tcPr>
          <w:p w14:paraId="0C4D1FBB" w14:textId="2556E466" w:rsidR="00145FA3" w:rsidRPr="00145FA3" w:rsidRDefault="00145FA3" w:rsidP="00145FA3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45FA3">
              <w:rPr>
                <w:rFonts w:ascii="Sylfaen" w:hAnsi="Sylfaen"/>
                <w:sz w:val="20"/>
                <w:szCs w:val="20"/>
              </w:rPr>
              <w:t>100%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19E01" w14:textId="77777777" w:rsidR="006B40CD" w:rsidRDefault="006B40CD" w:rsidP="0037418D">
      <w:pPr>
        <w:spacing w:after="0" w:line="240" w:lineRule="auto"/>
      </w:pPr>
      <w:r>
        <w:separator/>
      </w:r>
    </w:p>
  </w:endnote>
  <w:endnote w:type="continuationSeparator" w:id="0">
    <w:p w14:paraId="79821D92" w14:textId="77777777" w:rsidR="006B40CD" w:rsidRDefault="006B40CD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4A87F400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7E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11AF5" w14:textId="77777777" w:rsidR="006B40CD" w:rsidRDefault="006B40CD" w:rsidP="0037418D">
      <w:pPr>
        <w:spacing w:after="0" w:line="240" w:lineRule="auto"/>
      </w:pPr>
      <w:r>
        <w:separator/>
      </w:r>
    </w:p>
  </w:footnote>
  <w:footnote w:type="continuationSeparator" w:id="0">
    <w:p w14:paraId="60FDF04A" w14:textId="77777777" w:rsidR="006B40CD" w:rsidRDefault="006B40CD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014B"/>
    <w:rsid w:val="000A289E"/>
    <w:rsid w:val="000C7BF1"/>
    <w:rsid w:val="001005B4"/>
    <w:rsid w:val="00100B11"/>
    <w:rsid w:val="00104CF3"/>
    <w:rsid w:val="00111119"/>
    <w:rsid w:val="00111DE4"/>
    <w:rsid w:val="0013069D"/>
    <w:rsid w:val="001402E2"/>
    <w:rsid w:val="00145FA3"/>
    <w:rsid w:val="00163BE9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624FC"/>
    <w:rsid w:val="00262C65"/>
    <w:rsid w:val="00274713"/>
    <w:rsid w:val="00277440"/>
    <w:rsid w:val="0029337D"/>
    <w:rsid w:val="002B4F6C"/>
    <w:rsid w:val="002C4A41"/>
    <w:rsid w:val="002D33E3"/>
    <w:rsid w:val="002E0E48"/>
    <w:rsid w:val="00324CE0"/>
    <w:rsid w:val="003378AE"/>
    <w:rsid w:val="00337A8C"/>
    <w:rsid w:val="003511FC"/>
    <w:rsid w:val="00361554"/>
    <w:rsid w:val="0037418D"/>
    <w:rsid w:val="00377F8E"/>
    <w:rsid w:val="003F70C5"/>
    <w:rsid w:val="0041532B"/>
    <w:rsid w:val="004375CC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75F51"/>
    <w:rsid w:val="005B06E8"/>
    <w:rsid w:val="005D6CD4"/>
    <w:rsid w:val="005D6E37"/>
    <w:rsid w:val="005E17A1"/>
    <w:rsid w:val="00611AFE"/>
    <w:rsid w:val="00634757"/>
    <w:rsid w:val="00645C9C"/>
    <w:rsid w:val="00650EA5"/>
    <w:rsid w:val="006703DF"/>
    <w:rsid w:val="006722F5"/>
    <w:rsid w:val="00673CD9"/>
    <w:rsid w:val="006A76A6"/>
    <w:rsid w:val="006B17F9"/>
    <w:rsid w:val="006B40CD"/>
    <w:rsid w:val="006B57DA"/>
    <w:rsid w:val="006D67FA"/>
    <w:rsid w:val="006E73C5"/>
    <w:rsid w:val="0070354F"/>
    <w:rsid w:val="00720FE9"/>
    <w:rsid w:val="00740BF5"/>
    <w:rsid w:val="007438EB"/>
    <w:rsid w:val="0075496D"/>
    <w:rsid w:val="00767010"/>
    <w:rsid w:val="00767668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5828"/>
    <w:rsid w:val="00907486"/>
    <w:rsid w:val="009216FC"/>
    <w:rsid w:val="00930CF0"/>
    <w:rsid w:val="00932529"/>
    <w:rsid w:val="009467F8"/>
    <w:rsid w:val="00947FE0"/>
    <w:rsid w:val="00967E78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C4BF8"/>
    <w:rsid w:val="00DE0378"/>
    <w:rsid w:val="00E01C70"/>
    <w:rsid w:val="00E3103D"/>
    <w:rsid w:val="00E57D6A"/>
    <w:rsid w:val="00E64ED5"/>
    <w:rsid w:val="00E778AB"/>
    <w:rsid w:val="00E8792A"/>
    <w:rsid w:val="00E93B70"/>
    <w:rsid w:val="00E96D9B"/>
    <w:rsid w:val="00EA22A2"/>
    <w:rsid w:val="00EB48A1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2Z3UT737NSEN-7-163</_dlc_DocId>
    <_dlc_DocIdUrl xmlns="ab618229-f723-449b-a7bb-dc26b383a20d">
      <Url>https://spoint.sda.gov.ge/sites/scmi/_layouts/15/DocIdRedir.aspx?ID=2Z3UT737NSEN-7-163</Url>
      <Description>2Z3UT737NSEN-7-163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FCCDA-F2D5-40DD-A700-D2AC82A99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B95786-7008-479A-A738-BC669ABA1012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3.xml><?xml version="1.0" encoding="utf-8"?>
<ds:datastoreItem xmlns:ds="http://schemas.openxmlformats.org/officeDocument/2006/customXml" ds:itemID="{EC33089C-7254-45BC-96C4-0B31B9CEBC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975E6B-9785-4FFF-88BF-EEB56B266F6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ECBD3D-7092-456D-9208-3C0E093C0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3.8.1</vt:lpstr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3.8.1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2020-10-02T11:59:00Z</dcterms:created>
  <dcterms:modified xsi:type="dcterms:W3CDTF">2020-10-03T08:28:00Z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ca041777-f41e-49bf-95d9-ae526e16ce28</vt:lpwstr>
  </property>
</Properties>
</file>